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8C" w:rsidRPr="0010718C" w:rsidRDefault="0010718C" w:rsidP="0010718C">
      <w:pPr>
        <w:outlineLvl w:val="0"/>
        <w:rPr>
          <w:rFonts w:ascii="Times New Roman" w:eastAsia="Times New Roman" w:hAnsi="Times New Roman" w:cs="Times New Roman"/>
          <w:color w:val="162D3D"/>
          <w:kern w:val="36"/>
          <w:sz w:val="57"/>
          <w:szCs w:val="57"/>
          <w:lang w:eastAsia="it-IT"/>
        </w:rPr>
      </w:pPr>
      <w:r w:rsidRPr="0010718C">
        <w:rPr>
          <w:rFonts w:ascii="Times New Roman" w:eastAsia="Times New Roman" w:hAnsi="Times New Roman" w:cs="Times New Roman"/>
          <w:color w:val="162D3D"/>
          <w:kern w:val="36"/>
          <w:sz w:val="57"/>
          <w:szCs w:val="57"/>
          <w:lang w:eastAsia="it-IT"/>
        </w:rPr>
        <w:t>Regolamento europeo per la protezione dei dati personali (GDPR)</w:t>
      </w:r>
    </w:p>
    <w:p w:rsidR="0010718C" w:rsidRPr="0010718C" w:rsidRDefault="0010718C" w:rsidP="0010718C">
      <w:pPr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Wix.com è impegnato al 100% nella protezione dei dati. Per questo motivo accogliamo con favore il regolamento generale sulla protezione dei dati (noto anche come GDPR), che è stato approvato e adottato dall'Unione europea (UE).</w:t>
      </w:r>
    </w:p>
    <w:p w:rsidR="0010718C" w:rsidRPr="0010718C" w:rsidRDefault="0010718C" w:rsidP="0010718C">
      <w:pPr>
        <w:outlineLvl w:val="3"/>
        <w:rPr>
          <w:rFonts w:ascii="Times New Roman" w:eastAsia="Times New Roman" w:hAnsi="Times New Roman" w:cs="Times New Roman"/>
          <w:color w:val="162D3D"/>
          <w:sz w:val="27"/>
          <w:szCs w:val="27"/>
          <w:lang w:eastAsia="it-IT"/>
        </w:rPr>
      </w:pPr>
      <w:r w:rsidRPr="0010718C">
        <w:rPr>
          <w:rFonts w:ascii="Times New Roman" w:eastAsia="Times New Roman" w:hAnsi="Times New Roman" w:cs="Times New Roman"/>
          <w:color w:val="162D3D"/>
          <w:sz w:val="27"/>
          <w:szCs w:val="27"/>
          <w:lang w:eastAsia="it-IT"/>
        </w:rPr>
        <w:t>Che cosa è il GDPR?</w:t>
      </w:r>
    </w:p>
    <w:p w:rsidR="0010718C" w:rsidRPr="0010718C" w:rsidRDefault="0010718C" w:rsidP="0010718C">
      <w:pPr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l GDPR è un regolamento destinato a rafforzare e unificare le varie regolamentazioni per la protezione dei dati a favore di tutti gli individui all'interno dell'Unione europea (UE). Il suo scopo è proteggere il fondamentale diritto alla privacy e alla protezione dei dati personali.</w:t>
      </w:r>
    </w:p>
    <w:p w:rsidR="0010718C" w:rsidRPr="0010718C" w:rsidRDefault="0010718C" w:rsidP="0010718C">
      <w:pPr>
        <w:outlineLvl w:val="3"/>
        <w:rPr>
          <w:rFonts w:ascii="Times New Roman" w:eastAsia="Times New Roman" w:hAnsi="Times New Roman" w:cs="Times New Roman"/>
          <w:color w:val="162D3D"/>
          <w:sz w:val="27"/>
          <w:szCs w:val="27"/>
          <w:lang w:eastAsia="it-IT"/>
        </w:rPr>
      </w:pPr>
      <w:proofErr w:type="spellStart"/>
      <w:r w:rsidRPr="0010718C">
        <w:rPr>
          <w:rFonts w:ascii="Times New Roman" w:eastAsia="Times New Roman" w:hAnsi="Times New Roman" w:cs="Times New Roman"/>
          <w:color w:val="162D3D"/>
          <w:sz w:val="27"/>
          <w:szCs w:val="27"/>
          <w:lang w:eastAsia="it-IT"/>
        </w:rPr>
        <w:t>Wix</w:t>
      </w:r>
      <w:proofErr w:type="spellEnd"/>
      <w:r w:rsidRPr="0010718C">
        <w:rPr>
          <w:rFonts w:ascii="Times New Roman" w:eastAsia="Times New Roman" w:hAnsi="Times New Roman" w:cs="Times New Roman"/>
          <w:color w:val="162D3D"/>
          <w:sz w:val="27"/>
          <w:szCs w:val="27"/>
          <w:lang w:eastAsia="it-IT"/>
        </w:rPr>
        <w:t xml:space="preserve"> e il GDPR</w:t>
      </w:r>
    </w:p>
    <w:p w:rsidR="0010718C" w:rsidRPr="0010718C" w:rsidRDefault="0010718C" w:rsidP="0010718C">
      <w:pPr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La fiducia del cliente è la nostra assoluta priorità.</w:t>
      </w:r>
    </w:p>
    <w:p w:rsidR="0010718C" w:rsidRPr="0010718C" w:rsidRDefault="0010718C" w:rsidP="0010718C">
      <w:pPr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Abbiamo lavorato con un team di esperti per apportare le modifiche necessarie ai nostri prodotti, servizi e documentazione, per garantire la conformità con GDPR. Ciò consente ai clienti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Wix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di avere un maggiore controllo sui propri dati personali e ottenere gli strumenti necessari per proteggere le informazioni dei visitatori dei loro siti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Wix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. </w:t>
      </w:r>
    </w:p>
    <w:p w:rsidR="0010718C" w:rsidRPr="0010718C" w:rsidRDefault="0010718C" w:rsidP="0010718C">
      <w:pPr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Da anni ci dedichiamo alla protezione dei dati e negli ultimi dieci anni abbiamo rafforzato con costanza questo obiettivo attraverso azioni efficaci.</w:t>
      </w:r>
    </w:p>
    <w:p w:rsidR="0010718C" w:rsidRPr="0010718C" w:rsidRDefault="0010718C" w:rsidP="0010718C">
      <w:pPr>
        <w:outlineLvl w:val="3"/>
        <w:rPr>
          <w:rFonts w:ascii="Times New Roman" w:eastAsia="Times New Roman" w:hAnsi="Times New Roman" w:cs="Times New Roman"/>
          <w:color w:val="162D3D"/>
          <w:sz w:val="27"/>
          <w:szCs w:val="27"/>
          <w:lang w:eastAsia="it-IT"/>
        </w:rPr>
      </w:pPr>
      <w:r w:rsidRPr="0010718C">
        <w:rPr>
          <w:rFonts w:ascii="Times New Roman" w:eastAsia="Times New Roman" w:hAnsi="Times New Roman" w:cs="Times New Roman"/>
          <w:color w:val="162D3D"/>
          <w:sz w:val="27"/>
          <w:szCs w:val="27"/>
          <w:lang w:eastAsia="it-IT"/>
        </w:rPr>
        <w:t>Cosa stiamo facendo per garantire la protezione dei dati a tutti i nostri clienti?</w:t>
      </w:r>
    </w:p>
    <w:p w:rsidR="0010718C" w:rsidRPr="0010718C" w:rsidRDefault="0010718C" w:rsidP="0010718C">
      <w:pPr>
        <w:numPr>
          <w:ilvl w:val="0"/>
          <w:numId w:val="1"/>
        </w:numPr>
        <w:spacing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Noi impieghiamo a tempo pieno consulenti specializzati nella sicurezza, dedicati alla messa in sicurezza delle informazioni dei nostri clienti.</w:t>
      </w: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</w:t>
      </w:r>
    </w:p>
    <w:p w:rsidR="0010718C" w:rsidRPr="0010718C" w:rsidRDefault="0010718C" w:rsidP="0010718C">
      <w:pPr>
        <w:numPr>
          <w:ilvl w:val="0"/>
          <w:numId w:val="2"/>
        </w:numPr>
        <w:spacing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Wix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è conforme allo standard PCI DSS (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Payment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Card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Industry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Data Security) ed è accreditato come fornitore di servizi di livello 1 e commerciante. Questo standard aiuta a creare un ambiente sicuro aumentando i dati dei titolari di carta, riducendo così le frodi con carta di credito. Eseguiamo periodicamente controlli di sicurezza interni per mantenere le nostre certificazioni di sicurezza ISO / PCI.</w:t>
      </w: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</w:t>
      </w:r>
    </w:p>
    <w:p w:rsidR="0010718C" w:rsidRPr="0010718C" w:rsidRDefault="0010718C" w:rsidP="0010718C">
      <w:pPr>
        <w:numPr>
          <w:ilvl w:val="0"/>
          <w:numId w:val="3"/>
        </w:numPr>
        <w:spacing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I servizi di accesso e accesso di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Wix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sono completati tramite un server sicuro (HTTPS / SSL).</w:t>
      </w: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</w:t>
      </w:r>
    </w:p>
    <w:p w:rsidR="0010718C" w:rsidRPr="0010718C" w:rsidRDefault="0010718C" w:rsidP="0010718C">
      <w:pPr>
        <w:numPr>
          <w:ilvl w:val="0"/>
          <w:numId w:val="4"/>
        </w:numPr>
        <w:spacing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Wix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utilizza le funzioni di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hash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crittografico per proteggere le tue informazioni. La tua password è memorizzata come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digest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di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hash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e, in caso di violazione della sicurezza, la tua password originale non può essere recuperata dai nostri server.</w:t>
      </w:r>
    </w:p>
    <w:p w:rsidR="0010718C" w:rsidRPr="0010718C" w:rsidRDefault="0010718C" w:rsidP="0010718C">
      <w:pPr>
        <w:numPr>
          <w:ilvl w:val="0"/>
          <w:numId w:val="5"/>
        </w:numPr>
        <w:spacing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Wix.com è certificato ai sensi del Privacy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Shield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Framework UE-USA (Scudo UE-USA per la privacy) e del Privacy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Shield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Framework svizzero-statunitense (Scudo svizzero-statunitense per la privacy).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Wix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aderisce quindi ai principi </w:t>
      </w:r>
      <w:proofErr w:type="gram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dello protezione</w:t>
      </w:r>
      <w:proofErr w:type="gram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per la privacy come stabilito dal Dipartimento del commercio degli Stati Uniti, in merito alla raccolta, all'uso e alla conservazione delle informazioni personali trasferite dall'Unione europea e dalla Svizzera a negli Stati Uniti.</w:t>
      </w:r>
    </w:p>
    <w:p w:rsidR="0010718C" w:rsidRPr="0010718C" w:rsidRDefault="0010718C" w:rsidP="0010718C">
      <w:pPr>
        <w:numPr>
          <w:ilvl w:val="0"/>
          <w:numId w:val="6"/>
        </w:numPr>
        <w:spacing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In conformità con il GDPR, i visitatori del sito hanno il diritto di accedere ai propri dati e il diritto all'oblio o ad "essere dimenticati" (essere cancellati in modo permanente dai propri database). </w:t>
      </w:r>
      <w:proofErr w:type="spellStart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Wix</w:t>
      </w:r>
      <w:proofErr w:type="spellEnd"/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ha sviluppato i due strumenti principali per aiutarti a diventare conforme al GDPR:</w:t>
      </w:r>
    </w:p>
    <w:p w:rsidR="0010718C" w:rsidRPr="0010718C" w:rsidRDefault="0010718C" w:rsidP="0010718C">
      <w:pPr>
        <w:numPr>
          <w:ilvl w:val="1"/>
          <w:numId w:val="6"/>
        </w:numPr>
        <w:spacing w:before="45"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Diritto di accesso</w:t>
      </w: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br/>
      </w:r>
      <w:r>
        <w:rPr>
          <w:rFonts w:ascii="Times New Roman" w:eastAsia="Times New Roman" w:hAnsi="Times New Roman" w:cs="Times New Roman"/>
          <w:color w:val="20455E"/>
          <w:lang w:eastAsia="it-IT"/>
        </w:rPr>
        <w:t>SCRIVI A malavolta@</w:t>
      </w:r>
      <w:r>
        <w:rPr>
          <w:rFonts w:ascii="Times New Roman" w:eastAsia="Times New Roman" w:hAnsi="Times New Roman" w:cs="Times New Roman"/>
          <w:color w:val="20455E"/>
          <w:lang w:eastAsia="it-IT"/>
        </w:rPr>
        <w:t>tridentinaorthoclinic.com</w:t>
      </w:r>
    </w:p>
    <w:p w:rsidR="0010718C" w:rsidRPr="0010718C" w:rsidRDefault="0010718C" w:rsidP="0010718C">
      <w:pPr>
        <w:numPr>
          <w:ilvl w:val="1"/>
          <w:numId w:val="6"/>
        </w:numPr>
        <w:spacing w:before="45"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>Diritto all'oblio</w:t>
      </w: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t xml:space="preserve"> </w:t>
      </w:r>
      <w:r w:rsidRPr="0010718C">
        <w:rPr>
          <w:rFonts w:ascii="Times New Roman" w:eastAsia="Times New Roman" w:hAnsi="Times New Roman" w:cs="Times New Roman"/>
          <w:color w:val="20455E"/>
          <w:lang w:eastAsia="it-IT"/>
        </w:rPr>
        <w:br/>
      </w:r>
      <w:r>
        <w:rPr>
          <w:rFonts w:ascii="Times New Roman" w:eastAsia="Times New Roman" w:hAnsi="Times New Roman" w:cs="Times New Roman"/>
          <w:color w:val="20455E"/>
          <w:lang w:eastAsia="it-IT"/>
        </w:rPr>
        <w:t>SCRIVI A malavolta@tridentinaorthoclinic.com</w:t>
      </w:r>
    </w:p>
    <w:p w:rsidR="0010718C" w:rsidRPr="0010718C" w:rsidRDefault="0010718C" w:rsidP="0010718C">
      <w:pPr>
        <w:numPr>
          <w:ilvl w:val="1"/>
          <w:numId w:val="6"/>
        </w:numPr>
        <w:spacing w:before="45" w:after="45"/>
        <w:ind w:left="0"/>
        <w:rPr>
          <w:rFonts w:ascii="Times New Roman" w:eastAsia="Times New Roman" w:hAnsi="Times New Roman" w:cs="Times New Roman"/>
          <w:color w:val="20455E"/>
          <w:lang w:eastAsia="it-IT"/>
        </w:rPr>
      </w:pPr>
      <w:bookmarkStart w:id="0" w:name="_GoBack"/>
      <w:bookmarkEnd w:id="0"/>
    </w:p>
    <w:p w:rsidR="0010718C" w:rsidRDefault="0010718C"/>
    <w:sectPr w:rsidR="0010718C" w:rsidSect="00AF13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5B5"/>
    <w:multiLevelType w:val="multilevel"/>
    <w:tmpl w:val="5A3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56BD"/>
    <w:multiLevelType w:val="multilevel"/>
    <w:tmpl w:val="D08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3E49"/>
    <w:multiLevelType w:val="multilevel"/>
    <w:tmpl w:val="7854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76316"/>
    <w:multiLevelType w:val="multilevel"/>
    <w:tmpl w:val="1A3C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11C07"/>
    <w:multiLevelType w:val="multilevel"/>
    <w:tmpl w:val="FBD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60948"/>
    <w:multiLevelType w:val="multilevel"/>
    <w:tmpl w:val="95A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8C"/>
    <w:rsid w:val="0010718C"/>
    <w:rsid w:val="00A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869B4"/>
  <w15:chartTrackingRefBased/>
  <w15:docId w15:val="{1D0FF2CF-F5DE-C746-8303-9D501E8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071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0718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71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0718C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0718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0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1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21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31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97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03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169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3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4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malavolta</dc:creator>
  <cp:keywords/>
  <dc:description/>
  <cp:lastModifiedBy>michele malavolta</cp:lastModifiedBy>
  <cp:revision>1</cp:revision>
  <dcterms:created xsi:type="dcterms:W3CDTF">2020-03-16T16:53:00Z</dcterms:created>
  <dcterms:modified xsi:type="dcterms:W3CDTF">2020-03-16T16:55:00Z</dcterms:modified>
</cp:coreProperties>
</file>